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47CB2AB5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6A465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-</w:t>
      </w:r>
      <w:r w:rsidR="006A465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bis-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5D2962" w:rsidRPr="005D296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R4-2200945</w:t>
      </w:r>
    </w:p>
    <w:p w14:paraId="12113A91" w14:textId="35A194FC" w:rsidR="0040353F" w:rsidRPr="0040353F" w:rsidRDefault="006A465E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6A465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January 17-25, 2022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695C3B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FR2</w:t>
      </w:r>
      <w:r w:rsidR="00B078C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beam switch time</w:t>
      </w:r>
    </w:p>
    <w:p w14:paraId="76ECAF7E" w14:textId="53222CA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6A465E" w:rsidRPr="006A465E">
        <w:rPr>
          <w:rFonts w:ascii="Arial" w:eastAsia="Times New Roman" w:hAnsi="Arial" w:cs="Arial"/>
          <w:kern w:val="0"/>
          <w:sz w:val="22"/>
          <w:szCs w:val="20"/>
          <w:lang w:eastAsia="en-US"/>
        </w:rPr>
        <w:t>6.4.2.1.4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7E656069" w:rsidR="003210C1" w:rsidRDefault="00B078CE" w:rsidP="00B078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WF [1], the MRTD </w:t>
      </w:r>
      <w:r w:rsidR="00E41B13">
        <w:rPr>
          <w:rFonts w:ascii="Times New Roman" w:hAnsi="Times New Roman" w:cs="Times New Roman"/>
        </w:rPr>
        <w:t>for CBM is related to the beam switch and several options were proposed</w:t>
      </w:r>
      <w:r w:rsidR="007E3903">
        <w:rPr>
          <w:rFonts w:ascii="Times New Roman" w:hAnsi="Times New Roman" w:cs="Times New Roman"/>
        </w:rPr>
        <w:t xml:space="preserve"> in RRM session</w:t>
      </w:r>
      <w:r w:rsidR="00E41B13">
        <w:rPr>
          <w:rFonts w:ascii="Times New Roman" w:hAnsi="Times New Roman" w:cs="Times New Roman"/>
        </w:rPr>
        <w:t>.</w:t>
      </w:r>
    </w:p>
    <w:p w14:paraId="01C8A0FA" w14:textId="0B03EB29" w:rsidR="00E41B13" w:rsidRPr="009964EB" w:rsidRDefault="004E3E36" w:rsidP="00B078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613F04" wp14:editId="2656A46A">
                <wp:simplePos x="0" y="0"/>
                <wp:positionH relativeFrom="column">
                  <wp:posOffset>125095</wp:posOffset>
                </wp:positionH>
                <wp:positionV relativeFrom="paragraph">
                  <wp:posOffset>79375</wp:posOffset>
                </wp:positionV>
                <wp:extent cx="5029200" cy="1092200"/>
                <wp:effectExtent l="0" t="0" r="19050" b="127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1092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33AF4" id="矩形 5" o:spid="_x0000_s1026" style="position:absolute;left:0;text-align:left;margin-left:9.85pt;margin-top:6.25pt;width:396pt;height:8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" filled="f" strokecolor="#1f3763 [1604]" strokeweight="1pt"/>
            </w:pict>
          </mc:Fallback>
        </mc:AlternateContent>
      </w:r>
    </w:p>
    <w:p w14:paraId="7FB90664" w14:textId="77777777" w:rsidR="00E41B13" w:rsidRPr="00E41B13" w:rsidRDefault="00E41B13" w:rsidP="00E41B13">
      <w:pPr>
        <w:ind w:firstLine="420"/>
        <w:rPr>
          <w:rFonts w:ascii="Times New Roman" w:hAnsi="Times New Roman" w:cs="Times New Roman"/>
          <w:i/>
          <w:iCs/>
        </w:rPr>
      </w:pPr>
      <w:r w:rsidRPr="00E41B13">
        <w:rPr>
          <w:rFonts w:ascii="Times New Roman" w:hAnsi="Times New Roman" w:cs="Times New Roman"/>
          <w:i/>
          <w:iCs/>
        </w:rPr>
        <w:t>Issue 1-1-1B: Assumed UE Rx beam switch time:</w:t>
      </w:r>
    </w:p>
    <w:p w14:paraId="783714CC" w14:textId="77777777" w:rsidR="00E41B13" w:rsidRPr="00E41B13" w:rsidRDefault="00E41B13" w:rsidP="00E41B13">
      <w:pPr>
        <w:ind w:firstLine="420"/>
        <w:rPr>
          <w:rFonts w:ascii="Times New Roman" w:hAnsi="Times New Roman" w:cs="Times New Roman"/>
          <w:i/>
          <w:iCs/>
        </w:rPr>
      </w:pPr>
      <w:r w:rsidRPr="00E41B13">
        <w:rPr>
          <w:rFonts w:ascii="Times New Roman" w:hAnsi="Times New Roman" w:cs="Times New Roman"/>
          <w:i/>
          <w:iCs/>
        </w:rPr>
        <w:t xml:space="preserve">Candidate options: </w:t>
      </w:r>
    </w:p>
    <w:p w14:paraId="7425DAA8" w14:textId="047C07DB" w:rsidR="00E41B13" w:rsidRPr="00E41B13" w:rsidRDefault="00E41B13" w:rsidP="00E41B13">
      <w:pPr>
        <w:ind w:left="420" w:firstLine="420"/>
        <w:rPr>
          <w:rFonts w:ascii="Times New Roman" w:hAnsi="Times New Roman" w:cs="Times New Roman"/>
          <w:i/>
          <w:iCs/>
        </w:rPr>
      </w:pPr>
      <w:r w:rsidRPr="00E41B13">
        <w:rPr>
          <w:rFonts w:ascii="Times New Roman" w:hAnsi="Times New Roman" w:cs="Times New Roman"/>
          <w:i/>
          <w:iCs/>
        </w:rPr>
        <w:t>o</w:t>
      </w:r>
      <w:r w:rsidRPr="00E41B13">
        <w:rPr>
          <w:rFonts w:ascii="Times New Roman" w:hAnsi="Times New Roman" w:cs="Times New Roman"/>
          <w:i/>
          <w:iCs/>
        </w:rPr>
        <w:tab/>
        <w:t xml:space="preserve">Option 1: UE Rx beam switch time is less than 10ns </w:t>
      </w:r>
    </w:p>
    <w:p w14:paraId="6B42454E" w14:textId="3EEC2609" w:rsidR="00E41B13" w:rsidRPr="00E41B13" w:rsidRDefault="00E41B13" w:rsidP="00E41B13">
      <w:pPr>
        <w:ind w:left="420" w:firstLine="420"/>
        <w:rPr>
          <w:rFonts w:ascii="Times New Roman" w:hAnsi="Times New Roman" w:cs="Times New Roman"/>
          <w:i/>
          <w:iCs/>
        </w:rPr>
      </w:pPr>
      <w:r w:rsidRPr="00E41B13">
        <w:rPr>
          <w:rFonts w:ascii="Times New Roman" w:hAnsi="Times New Roman" w:cs="Times New Roman"/>
          <w:i/>
          <w:iCs/>
        </w:rPr>
        <w:t>o</w:t>
      </w:r>
      <w:r w:rsidRPr="00E41B13">
        <w:rPr>
          <w:rFonts w:ascii="Times New Roman" w:hAnsi="Times New Roman" w:cs="Times New Roman"/>
          <w:i/>
          <w:iCs/>
        </w:rPr>
        <w:tab/>
        <w:t xml:space="preserve">Option 2: UE Rx beam switch time is 58ns </w:t>
      </w:r>
    </w:p>
    <w:p w14:paraId="6869BF4A" w14:textId="79DD6EAF" w:rsidR="00E41B13" w:rsidRPr="00E41B13" w:rsidRDefault="00E41B13" w:rsidP="00E41B13">
      <w:pPr>
        <w:ind w:left="420" w:firstLine="420"/>
        <w:rPr>
          <w:rFonts w:ascii="Times New Roman" w:hAnsi="Times New Roman" w:cs="Times New Roman"/>
          <w:i/>
          <w:iCs/>
        </w:rPr>
      </w:pPr>
      <w:r w:rsidRPr="00E41B13">
        <w:rPr>
          <w:rFonts w:ascii="Times New Roman" w:hAnsi="Times New Roman" w:cs="Times New Roman"/>
          <w:i/>
          <w:iCs/>
        </w:rPr>
        <w:t>o</w:t>
      </w:r>
      <w:r w:rsidRPr="00E41B13">
        <w:rPr>
          <w:rFonts w:ascii="Times New Roman" w:hAnsi="Times New Roman" w:cs="Times New Roman"/>
          <w:i/>
          <w:iCs/>
        </w:rPr>
        <w:tab/>
        <w:t xml:space="preserve">Option 3: (UE Rx beam switch time + 2 x DL timing error) is 200ns </w:t>
      </w:r>
    </w:p>
    <w:p w14:paraId="3BDC60C3" w14:textId="763C1423" w:rsidR="00E41B13" w:rsidRPr="00E41B13" w:rsidRDefault="00E41B13" w:rsidP="00E41B13">
      <w:pPr>
        <w:ind w:left="420" w:firstLine="420"/>
        <w:rPr>
          <w:rFonts w:ascii="Times New Roman" w:hAnsi="Times New Roman" w:cs="Times New Roman"/>
          <w:i/>
          <w:iCs/>
        </w:rPr>
      </w:pPr>
      <w:r w:rsidRPr="00E41B13">
        <w:rPr>
          <w:rFonts w:ascii="Times New Roman" w:hAnsi="Times New Roman" w:cs="Times New Roman"/>
          <w:i/>
          <w:iCs/>
        </w:rPr>
        <w:t>o</w:t>
      </w:r>
      <w:r w:rsidRPr="00E41B13">
        <w:rPr>
          <w:rFonts w:ascii="Times New Roman" w:hAnsi="Times New Roman" w:cs="Times New Roman"/>
          <w:i/>
          <w:iCs/>
        </w:rPr>
        <w:tab/>
        <w:t xml:space="preserve">Option 4: UE Rx beam switch time is 200ns </w:t>
      </w:r>
    </w:p>
    <w:p w14:paraId="18BB44BE" w14:textId="41395CA5" w:rsidR="007A6214" w:rsidRDefault="007A6214" w:rsidP="00947DDB">
      <w:pPr>
        <w:rPr>
          <w:rFonts w:ascii="Times New Roman" w:hAnsi="Times New Roman" w:cs="Times New Roman"/>
        </w:rPr>
      </w:pPr>
    </w:p>
    <w:p w14:paraId="50A3EE3F" w14:textId="4B68F1F6" w:rsidR="007E3903" w:rsidRPr="007A6214" w:rsidRDefault="007E390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provide our analysis on the beam switch time from RF perspective. </w:t>
      </w:r>
    </w:p>
    <w:p w14:paraId="7CE4B26F" w14:textId="309903E0" w:rsidR="003C1897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9366510" w14:textId="43E8B4FD" w:rsidR="00E41B13" w:rsidRDefault="0020698D" w:rsidP="002069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RAN4#99e meeting, the Rx beam switch time had </w:t>
      </w:r>
      <w:r w:rsidR="00D463AF">
        <w:rPr>
          <w:rFonts w:ascii="Times New Roman" w:hAnsi="Times New Roman" w:cs="Times New Roman"/>
        </w:rPr>
        <w:t>been raised [1]</w:t>
      </w:r>
      <w:r w:rsidR="00DE44EB">
        <w:rPr>
          <w:rFonts w:ascii="Times New Roman" w:hAnsi="Times New Roman" w:cs="Times New Roman"/>
        </w:rPr>
        <w:t>, but no agreement was reached</w:t>
      </w:r>
      <w:r w:rsidR="00B34E93">
        <w:rPr>
          <w:rFonts w:ascii="Times New Roman" w:hAnsi="Times New Roman" w:cs="Times New Roman"/>
        </w:rPr>
        <w:t xml:space="preserve">. From RF aspect, the beam switch time mainly depend on the </w:t>
      </w:r>
      <w:r w:rsidR="00CD222E">
        <w:rPr>
          <w:rFonts w:ascii="Times New Roman" w:hAnsi="Times New Roman" w:cs="Times New Roman"/>
        </w:rPr>
        <w:t>phase shifter finite response time</w:t>
      </w:r>
      <w:r w:rsidR="00F62900">
        <w:rPr>
          <w:rFonts w:ascii="Times New Roman" w:hAnsi="Times New Roman" w:cs="Times New Roman"/>
        </w:rPr>
        <w:t xml:space="preserve"> which is diverse based on the different implementations. Several </w:t>
      </w:r>
      <w:r w:rsidR="000340EB">
        <w:rPr>
          <w:rFonts w:ascii="Times New Roman" w:hAnsi="Times New Roman" w:cs="Times New Roman"/>
        </w:rPr>
        <w:t>analyses</w:t>
      </w:r>
      <w:r w:rsidR="00F62900">
        <w:rPr>
          <w:rFonts w:ascii="Times New Roman" w:hAnsi="Times New Roman" w:cs="Times New Roman"/>
        </w:rPr>
        <w:t xml:space="preserve"> </w:t>
      </w:r>
      <w:proofErr w:type="gramStart"/>
      <w:r w:rsidR="00F62900">
        <w:rPr>
          <w:rFonts w:ascii="Times New Roman" w:hAnsi="Times New Roman" w:cs="Times New Roman"/>
        </w:rPr>
        <w:t>is</w:t>
      </w:r>
      <w:proofErr w:type="gramEnd"/>
      <w:r w:rsidR="000340EB">
        <w:rPr>
          <w:rFonts w:ascii="Times New Roman" w:hAnsi="Times New Roman" w:cs="Times New Roman"/>
        </w:rPr>
        <w:t xml:space="preserve"> provided in [2]</w:t>
      </w:r>
      <w:r w:rsidR="00F62900">
        <w:rPr>
          <w:rFonts w:ascii="Times New Roman" w:hAnsi="Times New Roman" w:cs="Times New Roman"/>
        </w:rPr>
        <w:t xml:space="preserve">  </w:t>
      </w:r>
    </w:p>
    <w:p w14:paraId="043CF560" w14:textId="1B84EBC1" w:rsidR="004E3E36" w:rsidRDefault="004E3E36" w:rsidP="00EF733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i/>
          <w:iCs/>
          <w:szCs w:val="21"/>
          <w:lang w:eastAsia="ja-JP"/>
        </w:rPr>
      </w:pPr>
      <w:r>
        <w:rPr>
          <w:rFonts w:ascii="Times New Roman" w:eastAsia="等线" w:hAnsi="Times New Roman" w:cs="Times New Roman"/>
          <w:i/>
          <w:iCs/>
          <w:noProof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550D80" wp14:editId="71228D2D">
                <wp:simplePos x="0" y="0"/>
                <wp:positionH relativeFrom="column">
                  <wp:posOffset>-14605</wp:posOffset>
                </wp:positionH>
                <wp:positionV relativeFrom="paragraph">
                  <wp:posOffset>173355</wp:posOffset>
                </wp:positionV>
                <wp:extent cx="6203950" cy="2457450"/>
                <wp:effectExtent l="0" t="0" r="2540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3950" cy="2457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660369" id="矩形 4" o:spid="_x0000_s1026" style="position:absolute;left:0;text-align:left;margin-left:-1.15pt;margin-top:13.65pt;width:488.5pt;height:19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" filled="f" strokecolor="#1f3763 [1604]" strokeweight="1pt"/>
            </w:pict>
          </mc:Fallback>
        </mc:AlternateContent>
      </w:r>
    </w:p>
    <w:p w14:paraId="28B1A201" w14:textId="6AB6DCAE" w:rsidR="00EF7330" w:rsidRPr="00EF7330" w:rsidRDefault="00EF7330" w:rsidP="00EF733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i/>
          <w:iCs/>
          <w:szCs w:val="21"/>
          <w:lang w:eastAsia="ja-JP"/>
        </w:rPr>
      </w:pP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Digital beam forming – in this case the phase is adjusted in the baseband – it can be considered that the time taken to adjust beam direction is so fast it is negligible.</w:t>
      </w:r>
    </w:p>
    <w:p w14:paraId="41A0B6FC" w14:textId="77777777" w:rsidR="00EF7330" w:rsidRPr="00EF7330" w:rsidRDefault="00EF7330" w:rsidP="00EF733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i/>
          <w:iCs/>
          <w:szCs w:val="21"/>
          <w:lang w:eastAsia="ja-JP"/>
        </w:rPr>
      </w:pP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-</w:t>
      </w: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ab/>
        <w:t>Analogue beam forming</w:t>
      </w:r>
    </w:p>
    <w:p w14:paraId="4D98CB58" w14:textId="77777777" w:rsidR="00EF7330" w:rsidRPr="00EF7330" w:rsidRDefault="00EF7330" w:rsidP="00EF7330">
      <w:pPr>
        <w:widowControl/>
        <w:spacing w:after="180"/>
        <w:ind w:left="851" w:hanging="284"/>
        <w:jc w:val="left"/>
        <w:rPr>
          <w:rFonts w:ascii="Times New Roman" w:eastAsia="等线" w:hAnsi="Times New Roman" w:cs="Times New Roman"/>
          <w:i/>
          <w:iCs/>
          <w:szCs w:val="21"/>
          <w:lang w:eastAsia="ja-JP"/>
        </w:rPr>
      </w:pP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-</w:t>
      </w: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ab/>
        <w:t xml:space="preserve">Analogue phase shifters – devices which implement a controllable phase shift such as PIN diodes. This is probably the slowest reacting method of phase </w:t>
      </w:r>
      <w:proofErr w:type="gramStart"/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shift,</w:t>
      </w:r>
      <w:proofErr w:type="gramEnd"/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 xml:space="preserve"> such circuits have a reaction time in the 10s of ns and </w:t>
      </w:r>
      <w:r w:rsidRPr="00EF7330">
        <w:rPr>
          <w:rFonts w:ascii="Times New Roman" w:eastAsia="等线" w:hAnsi="Times New Roman" w:cs="Times New Roman"/>
          <w:i/>
          <w:iCs/>
          <w:szCs w:val="21"/>
          <w:highlight w:val="yellow"/>
          <w:lang w:eastAsia="ja-JP"/>
        </w:rPr>
        <w:t>a worst case of 100ns can be considered</w:t>
      </w: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.</w:t>
      </w:r>
    </w:p>
    <w:p w14:paraId="79BDDB16" w14:textId="77777777" w:rsidR="00EF7330" w:rsidRPr="00EF7330" w:rsidRDefault="00EF7330" w:rsidP="00EF7330">
      <w:pPr>
        <w:widowControl/>
        <w:spacing w:after="180"/>
        <w:ind w:left="851" w:hanging="284"/>
        <w:jc w:val="left"/>
        <w:rPr>
          <w:rFonts w:ascii="Times New Roman" w:eastAsia="等线" w:hAnsi="Times New Roman" w:cs="Times New Roman"/>
          <w:i/>
          <w:iCs/>
          <w:szCs w:val="21"/>
          <w:lang w:eastAsia="ja-JP"/>
        </w:rPr>
      </w:pP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-</w:t>
      </w: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ab/>
        <w:t>Switched phase shifters – RF switches are used to switch different transmission line delays, such circuits will react based on the RF switching time, GaAs switches react in</w:t>
      </w:r>
      <w:r w:rsidRPr="00EF7330">
        <w:rPr>
          <w:rFonts w:ascii="Times New Roman" w:eastAsia="等线" w:hAnsi="Times New Roman" w:cs="Times New Roman"/>
          <w:i/>
          <w:iCs/>
          <w:szCs w:val="21"/>
          <w:lang w:eastAsia="en-US"/>
        </w:rPr>
        <w:t xml:space="preserve"> </w:t>
      </w: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approximately 10ns.</w:t>
      </w:r>
    </w:p>
    <w:p w14:paraId="038ADF52" w14:textId="77777777" w:rsidR="00EF7330" w:rsidRPr="00EF7330" w:rsidRDefault="00EF7330" w:rsidP="00EF733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i/>
          <w:iCs/>
          <w:szCs w:val="21"/>
          <w:lang w:eastAsia="ja-JP"/>
        </w:rPr>
      </w:pP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>-</w:t>
      </w:r>
      <w:r w:rsidRPr="00EF7330">
        <w:rPr>
          <w:rFonts w:ascii="Times New Roman" w:eastAsia="等线" w:hAnsi="Times New Roman" w:cs="Times New Roman"/>
          <w:i/>
          <w:iCs/>
          <w:szCs w:val="21"/>
          <w:lang w:eastAsia="ja-JP"/>
        </w:rPr>
        <w:tab/>
        <w:t>Hybrid beam forming – mixture of analogue and digital beam forming, worst case will have similar switching time to the analogue part.</w:t>
      </w:r>
    </w:p>
    <w:p w14:paraId="01A5F7E1" w14:textId="77777777" w:rsidR="00EF7330" w:rsidRPr="00EF7330" w:rsidRDefault="00EF7330" w:rsidP="00EF7330">
      <w:pPr>
        <w:widowControl/>
        <w:spacing w:after="180"/>
        <w:jc w:val="left"/>
        <w:rPr>
          <w:rFonts w:ascii="Times New Roman" w:eastAsia="等线" w:hAnsi="Times New Roman" w:cs="v5.0.0"/>
          <w:i/>
          <w:iCs/>
          <w:kern w:val="0"/>
          <w:sz w:val="20"/>
          <w:szCs w:val="20"/>
          <w:lang w:val="en-GB" w:eastAsia="ja-JP"/>
        </w:rPr>
      </w:pPr>
      <w:r w:rsidRPr="00EF7330">
        <w:rPr>
          <w:rFonts w:ascii="Times New Roman" w:eastAsia="等线" w:hAnsi="Times New Roman" w:cs="Times New Roman"/>
          <w:i/>
          <w:iCs/>
          <w:kern w:val="0"/>
          <w:szCs w:val="21"/>
          <w:lang w:val="en-GB" w:eastAsia="ja-JP"/>
        </w:rPr>
        <w:t xml:space="preserve">The worst-case beam switching time is hence based on the analogue implementation and is estimated </w:t>
      </w:r>
      <w:r w:rsidRPr="00EF7330">
        <w:rPr>
          <w:rFonts w:ascii="Times New Roman" w:eastAsia="等线" w:hAnsi="Times New Roman" w:cs="Times New Roman"/>
          <w:i/>
          <w:iCs/>
          <w:kern w:val="0"/>
          <w:szCs w:val="21"/>
          <w:highlight w:val="yellow"/>
          <w:lang w:val="en-GB" w:eastAsia="ja-JP"/>
        </w:rPr>
        <w:t>as &lt; 100ns</w:t>
      </w:r>
      <w:r w:rsidRPr="00EF7330">
        <w:rPr>
          <w:rFonts w:ascii="Times New Roman" w:eastAsia="等线" w:hAnsi="Times New Roman" w:cs="Times New Roman"/>
          <w:i/>
          <w:iCs/>
          <w:kern w:val="0"/>
          <w:szCs w:val="21"/>
          <w:lang w:val="en-GB" w:eastAsia="ja-JP"/>
        </w:rPr>
        <w:t>.</w:t>
      </w:r>
    </w:p>
    <w:p w14:paraId="0131ADF8" w14:textId="59306C44" w:rsidR="00EF7330" w:rsidRDefault="00EF7330" w:rsidP="0020698D">
      <w:pPr>
        <w:rPr>
          <w:rFonts w:ascii="Times New Roman" w:hAnsi="Times New Roman" w:cs="Times New Roman"/>
          <w:lang w:val="en-GB"/>
        </w:rPr>
      </w:pPr>
    </w:p>
    <w:p w14:paraId="27355679" w14:textId="77777777" w:rsidR="00711E92" w:rsidRDefault="005A4A03" w:rsidP="0020698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noted that the 100 ns here is </w:t>
      </w:r>
      <w:r w:rsidR="00711E92">
        <w:rPr>
          <w:rFonts w:ascii="Times New Roman" w:hAnsi="Times New Roman" w:cs="Times New Roman"/>
          <w:lang w:val="en-GB"/>
        </w:rPr>
        <w:t>the beam switch time for intra-panel.</w:t>
      </w:r>
    </w:p>
    <w:p w14:paraId="5DA36B9B" w14:textId="77777777" w:rsidR="00711E92" w:rsidRDefault="00711E92" w:rsidP="0020698D">
      <w:pPr>
        <w:rPr>
          <w:rFonts w:ascii="Times New Roman" w:hAnsi="Times New Roman" w:cs="Times New Roman"/>
          <w:lang w:val="en-GB"/>
        </w:rPr>
      </w:pPr>
    </w:p>
    <w:p w14:paraId="31B66231" w14:textId="78C1DB3B" w:rsidR="004A5E8F" w:rsidRDefault="00711E92" w:rsidP="0020698D">
      <w:pPr>
        <w:rPr>
          <w:rFonts w:ascii="Times New Roman" w:hAnsi="Times New Roman" w:cs="Times New Roman"/>
          <w:b/>
          <w:bCs/>
          <w:lang w:val="en-GB"/>
        </w:rPr>
      </w:pPr>
      <w:r w:rsidRPr="00932427">
        <w:rPr>
          <w:rFonts w:ascii="Times New Roman" w:hAnsi="Times New Roman" w:cs="Times New Roman"/>
          <w:b/>
          <w:bCs/>
          <w:lang w:val="en-GB"/>
        </w:rPr>
        <w:t>Observation 1: The intra-panel beam switch time can take 100ns</w:t>
      </w:r>
      <w:r w:rsidR="00932427" w:rsidRPr="00932427">
        <w:rPr>
          <w:rFonts w:ascii="Times New Roman" w:hAnsi="Times New Roman" w:cs="Times New Roman"/>
          <w:b/>
          <w:bCs/>
          <w:lang w:val="en-GB"/>
        </w:rPr>
        <w:t xml:space="preserve"> as worst case.</w:t>
      </w:r>
      <w:r w:rsidR="005A4A03" w:rsidRPr="00932427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400450C2" w14:textId="009AF2BB" w:rsidR="00932427" w:rsidRDefault="00932427" w:rsidP="0020698D">
      <w:pPr>
        <w:rPr>
          <w:rFonts w:ascii="Times New Roman" w:hAnsi="Times New Roman" w:cs="Times New Roman"/>
          <w:b/>
          <w:bCs/>
          <w:lang w:val="en-GB"/>
        </w:rPr>
      </w:pPr>
    </w:p>
    <w:p w14:paraId="34943339" w14:textId="0E797517" w:rsidR="00AC24D3" w:rsidRDefault="00B64146" w:rsidP="0020698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</w:t>
      </w:r>
      <w:r w:rsidR="00932427">
        <w:rPr>
          <w:rFonts w:ascii="Times New Roman" w:hAnsi="Times New Roman" w:cs="Times New Roman"/>
          <w:lang w:val="en-GB"/>
        </w:rPr>
        <w:t>s for CBM, we have agree</w:t>
      </w:r>
      <w:r w:rsidR="00304A95">
        <w:rPr>
          <w:rFonts w:ascii="Times New Roman" w:hAnsi="Times New Roman" w:cs="Times New Roman"/>
          <w:lang w:val="en-GB"/>
        </w:rPr>
        <w:t>d</w:t>
      </w:r>
      <w:r w:rsidR="00932427">
        <w:rPr>
          <w:rFonts w:ascii="Times New Roman" w:hAnsi="Times New Roman" w:cs="Times New Roman"/>
          <w:lang w:val="en-GB"/>
        </w:rPr>
        <w:t xml:space="preserve"> that both single-chain and multi-chain</w:t>
      </w:r>
      <w:r>
        <w:rPr>
          <w:rFonts w:ascii="Times New Roman" w:hAnsi="Times New Roman" w:cs="Times New Roman"/>
          <w:lang w:val="en-GB"/>
        </w:rPr>
        <w:t xml:space="preserve"> should be enabled</w:t>
      </w:r>
      <w:r w:rsidR="00F94861">
        <w:rPr>
          <w:rFonts w:ascii="Times New Roman" w:hAnsi="Times New Roman" w:cs="Times New Roman"/>
          <w:lang w:val="en-GB"/>
        </w:rPr>
        <w:t xml:space="preserve">. For single chain UE, the beam switch between panels </w:t>
      </w:r>
      <w:r w:rsidR="00197BD1">
        <w:rPr>
          <w:rFonts w:ascii="Times New Roman" w:hAnsi="Times New Roman" w:cs="Times New Roman"/>
          <w:lang w:val="en-GB"/>
        </w:rPr>
        <w:t xml:space="preserve">should be considered, so in addition to phase shifter response time, </w:t>
      </w:r>
      <w:r w:rsidR="00FA3B79">
        <w:rPr>
          <w:rFonts w:ascii="Times New Roman" w:hAnsi="Times New Roman" w:cs="Times New Roman"/>
          <w:lang w:val="en-GB"/>
        </w:rPr>
        <w:t xml:space="preserve">the time for activating panel should be considered, e.g., PA ramp up time, so the actual time for beam switch is much larger. For multi-chain UE, </w:t>
      </w:r>
      <w:r w:rsidR="00833962">
        <w:rPr>
          <w:rFonts w:ascii="Times New Roman" w:hAnsi="Times New Roman" w:cs="Times New Roman"/>
          <w:lang w:val="en-GB"/>
        </w:rPr>
        <w:t xml:space="preserve">considering the behaviour of CBM, i.e., the beam without BMRS have to follow the </w:t>
      </w:r>
      <w:r w:rsidR="00AC24D3">
        <w:rPr>
          <w:rFonts w:ascii="Times New Roman" w:hAnsi="Times New Roman" w:cs="Times New Roman"/>
          <w:lang w:val="en-GB"/>
        </w:rPr>
        <w:t>beam with BMRS, the time delay between RF chains may occur which may relate to the beam management processing time.</w:t>
      </w:r>
    </w:p>
    <w:p w14:paraId="648DB7C3" w14:textId="77777777" w:rsidR="006A465E" w:rsidRDefault="006A465E" w:rsidP="0020698D">
      <w:pPr>
        <w:rPr>
          <w:rFonts w:ascii="Times New Roman" w:hAnsi="Times New Roman" w:cs="Times New Roman"/>
          <w:lang w:val="en-GB"/>
        </w:rPr>
      </w:pPr>
    </w:p>
    <w:p w14:paraId="535E91A7" w14:textId="13AA5166" w:rsidR="00932427" w:rsidRDefault="00AC24D3" w:rsidP="0020698D">
      <w:pPr>
        <w:rPr>
          <w:rFonts w:ascii="Times New Roman" w:hAnsi="Times New Roman" w:cs="Times New Roman"/>
          <w:b/>
          <w:bCs/>
          <w:lang w:val="en-GB"/>
        </w:rPr>
      </w:pPr>
      <w:r w:rsidRPr="002A1F4F">
        <w:rPr>
          <w:rFonts w:ascii="Times New Roman" w:hAnsi="Times New Roman" w:cs="Times New Roman"/>
          <w:b/>
          <w:bCs/>
          <w:lang w:val="en-GB"/>
        </w:rPr>
        <w:lastRenderedPageBreak/>
        <w:t xml:space="preserve">Observation 2: </w:t>
      </w:r>
      <w:r w:rsidR="002A1F4F" w:rsidRPr="002A1F4F">
        <w:rPr>
          <w:rFonts w:ascii="Times New Roman" w:hAnsi="Times New Roman" w:cs="Times New Roman"/>
          <w:b/>
          <w:bCs/>
          <w:lang w:val="en-GB"/>
        </w:rPr>
        <w:t>C</w:t>
      </w:r>
      <w:r w:rsidRPr="002A1F4F">
        <w:rPr>
          <w:rFonts w:ascii="Times New Roman" w:hAnsi="Times New Roman" w:cs="Times New Roman"/>
          <w:b/>
          <w:bCs/>
          <w:lang w:val="en-GB"/>
        </w:rPr>
        <w:t xml:space="preserve">onsidering beam switch between panels and time delay due to </w:t>
      </w:r>
      <w:r w:rsidR="002A1F4F" w:rsidRPr="002A1F4F">
        <w:rPr>
          <w:rFonts w:ascii="Times New Roman" w:hAnsi="Times New Roman" w:cs="Times New Roman"/>
          <w:b/>
          <w:bCs/>
          <w:lang w:val="en-GB"/>
        </w:rPr>
        <w:t xml:space="preserve">CBM behaviour, the beam swich time </w:t>
      </w:r>
      <w:r w:rsidR="0051383F">
        <w:rPr>
          <w:rFonts w:ascii="Times New Roman" w:hAnsi="Times New Roman" w:cs="Times New Roman" w:hint="eastAsia"/>
          <w:b/>
          <w:bCs/>
          <w:lang w:val="en-GB"/>
        </w:rPr>
        <w:t>in</w:t>
      </w:r>
      <w:r w:rsidR="0051383F">
        <w:rPr>
          <w:rFonts w:ascii="Times New Roman" w:hAnsi="Times New Roman" w:cs="Times New Roman"/>
          <w:b/>
          <w:bCs/>
          <w:lang w:val="en-GB"/>
        </w:rPr>
        <w:t xml:space="preserve"> the field </w:t>
      </w:r>
      <w:r w:rsidR="002A1F4F" w:rsidRPr="002A1F4F">
        <w:rPr>
          <w:rFonts w:ascii="Times New Roman" w:hAnsi="Times New Roman" w:cs="Times New Roman"/>
          <w:b/>
          <w:bCs/>
          <w:lang w:val="en-GB"/>
        </w:rPr>
        <w:t xml:space="preserve">will much larger than 100ns. </w:t>
      </w:r>
    </w:p>
    <w:p w14:paraId="2077C62C" w14:textId="72F672B5" w:rsidR="002A1F4F" w:rsidRDefault="002A1F4F" w:rsidP="0020698D">
      <w:pPr>
        <w:rPr>
          <w:rFonts w:ascii="Times New Roman" w:hAnsi="Times New Roman" w:cs="Times New Roman"/>
          <w:b/>
          <w:bCs/>
          <w:lang w:val="en-GB"/>
        </w:rPr>
      </w:pPr>
    </w:p>
    <w:p w14:paraId="0449385D" w14:textId="000B0E11" w:rsidR="0013482F" w:rsidRDefault="002A1F4F" w:rsidP="0020698D">
      <w:pPr>
        <w:rPr>
          <w:rFonts w:ascii="Times New Roman" w:hAnsi="Times New Roman" w:cs="Times New Roman"/>
          <w:lang w:val="en-GB"/>
        </w:rPr>
      </w:pPr>
      <w:r w:rsidRPr="002A1F4F">
        <w:rPr>
          <w:rFonts w:ascii="Times New Roman" w:hAnsi="Times New Roman" w:cs="Times New Roman"/>
          <w:lang w:val="en-GB"/>
        </w:rPr>
        <w:t>Another issue</w:t>
      </w:r>
      <w:r>
        <w:rPr>
          <w:rFonts w:ascii="Times New Roman" w:hAnsi="Times New Roman" w:cs="Times New Roman"/>
          <w:lang w:val="en-GB"/>
        </w:rPr>
        <w:t xml:space="preserve"> we need to consider is that the </w:t>
      </w:r>
      <w:r w:rsidR="00BC2B3D">
        <w:rPr>
          <w:rFonts w:ascii="Times New Roman" w:hAnsi="Times New Roman" w:cs="Times New Roman"/>
          <w:lang w:val="en-GB"/>
        </w:rPr>
        <w:t xml:space="preserve">system performance degradation due to the </w:t>
      </w:r>
      <w:r>
        <w:rPr>
          <w:rFonts w:ascii="Times New Roman" w:hAnsi="Times New Roman" w:cs="Times New Roman"/>
          <w:lang w:val="en-GB"/>
        </w:rPr>
        <w:t>beam switch time</w:t>
      </w:r>
      <w:r w:rsidR="0013482F">
        <w:rPr>
          <w:rFonts w:ascii="Times New Roman" w:hAnsi="Times New Roman" w:cs="Times New Roman"/>
          <w:lang w:val="en-GB"/>
        </w:rPr>
        <w:t>, in [2], several simulation results was proposed, and we only provide the conclusion here:</w:t>
      </w:r>
    </w:p>
    <w:p w14:paraId="1CF31DB2" w14:textId="739B7220" w:rsidR="0013482F" w:rsidRDefault="00D352B8" w:rsidP="0020698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noProof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F6E324" wp14:editId="50830507">
                <wp:simplePos x="0" y="0"/>
                <wp:positionH relativeFrom="column">
                  <wp:posOffset>-20955</wp:posOffset>
                </wp:positionH>
                <wp:positionV relativeFrom="paragraph">
                  <wp:posOffset>80645</wp:posOffset>
                </wp:positionV>
                <wp:extent cx="6229350" cy="476250"/>
                <wp:effectExtent l="0" t="0" r="1905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476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ABCD0" id="矩形 6" o:spid="_x0000_s1026" style="position:absolute;left:0;text-align:left;margin-left:-1.65pt;margin-top:6.35pt;width:490.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" filled="f" strokecolor="#1f3763 [1604]" strokeweight="1pt"/>
            </w:pict>
          </mc:Fallback>
        </mc:AlternateContent>
      </w:r>
    </w:p>
    <w:p w14:paraId="74B7674F" w14:textId="293A3532" w:rsidR="002A1F4F" w:rsidRDefault="002A1F4F" w:rsidP="0020698D">
      <w:pPr>
        <w:rPr>
          <w:rFonts w:ascii="Times New Roman" w:hAnsi="Times New Roman" w:cs="Times New Roman"/>
          <w:i/>
          <w:iCs/>
          <w:lang w:val="en-GB"/>
        </w:rPr>
      </w:pPr>
      <w:r w:rsidRPr="00D352B8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13482F" w:rsidRPr="00D352B8">
        <w:rPr>
          <w:rFonts w:ascii="Times New Roman" w:hAnsi="Times New Roman" w:cs="Times New Roman"/>
          <w:i/>
          <w:iCs/>
          <w:lang w:val="en-GB"/>
        </w:rPr>
        <w:t xml:space="preserve">Based on simulation results, to prevent degradation to system performance the switching time must </w:t>
      </w:r>
      <w:r w:rsidR="0013482F" w:rsidRPr="00D352B8">
        <w:rPr>
          <w:rFonts w:ascii="Times New Roman" w:hAnsi="Times New Roman" w:cs="Times New Roman"/>
          <w:i/>
          <w:iCs/>
          <w:highlight w:val="yellow"/>
          <w:lang w:val="en-GB"/>
        </w:rPr>
        <w:t>be less than 80% of the CP length</w:t>
      </w:r>
      <w:r w:rsidR="0013482F" w:rsidRPr="00D352B8">
        <w:rPr>
          <w:rFonts w:ascii="Times New Roman" w:hAnsi="Times New Roman" w:cs="Times New Roman"/>
          <w:i/>
          <w:iCs/>
          <w:lang w:val="en-GB"/>
        </w:rPr>
        <w:t>.</w:t>
      </w:r>
    </w:p>
    <w:p w14:paraId="391788D2" w14:textId="56E8A8F8" w:rsidR="00D352B8" w:rsidRDefault="00D352B8" w:rsidP="0020698D">
      <w:pPr>
        <w:rPr>
          <w:rFonts w:ascii="Times New Roman" w:hAnsi="Times New Roman" w:cs="Times New Roman"/>
          <w:i/>
          <w:iCs/>
          <w:lang w:val="en-GB"/>
        </w:rPr>
      </w:pPr>
    </w:p>
    <w:p w14:paraId="36A71347" w14:textId="37DE923F" w:rsidR="00D352B8" w:rsidRDefault="00D352B8" w:rsidP="0020698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>he CP length is related to SCS, and the Table 1 show the CP length for each SCS</w:t>
      </w:r>
    </w:p>
    <w:p w14:paraId="55182A51" w14:textId="1DBB1507" w:rsidR="00D352B8" w:rsidRDefault="00D352B8" w:rsidP="00D352B8">
      <w:pPr>
        <w:pStyle w:val="TH"/>
      </w:pPr>
      <w:r>
        <w:t>Table 1: CP length for each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3969"/>
      </w:tblGrid>
      <w:tr w:rsidR="00D352B8" w14:paraId="11270235" w14:textId="77777777" w:rsidTr="00D352B8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415E" w14:textId="77777777" w:rsidR="00D352B8" w:rsidRDefault="00D352B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 [kHz]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61C1" w14:textId="77777777" w:rsidR="00D352B8" w:rsidRDefault="00D352B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CP length</w:t>
            </w:r>
          </w:p>
        </w:tc>
      </w:tr>
      <w:tr w:rsidR="00D352B8" w14:paraId="645FC856" w14:textId="77777777" w:rsidTr="00D352B8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5D9C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DF8C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4.69 µs</w:t>
            </w:r>
          </w:p>
        </w:tc>
      </w:tr>
      <w:tr w:rsidR="00D352B8" w14:paraId="34FD1088" w14:textId="77777777" w:rsidTr="00D352B8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7A36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43D6" w14:textId="77777777" w:rsidR="00D352B8" w:rsidRDefault="00D352B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2.34 µs</w:t>
            </w:r>
          </w:p>
        </w:tc>
      </w:tr>
      <w:tr w:rsidR="00D352B8" w14:paraId="7CD1A922" w14:textId="77777777" w:rsidTr="00D352B8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F630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85E6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1.17 µs</w:t>
            </w:r>
          </w:p>
        </w:tc>
      </w:tr>
      <w:tr w:rsidR="00D352B8" w14:paraId="4B3781D2" w14:textId="77777777" w:rsidTr="00D352B8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82BA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D957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586 ns</w:t>
            </w:r>
          </w:p>
        </w:tc>
      </w:tr>
      <w:tr w:rsidR="00D352B8" w14:paraId="5374FA4E" w14:textId="77777777" w:rsidTr="00D352B8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3D5E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1517" w14:textId="77777777" w:rsidR="00D352B8" w:rsidRDefault="00D352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293 ns</w:t>
            </w:r>
          </w:p>
        </w:tc>
      </w:tr>
    </w:tbl>
    <w:p w14:paraId="709D5998" w14:textId="77777777" w:rsidR="00D352B8" w:rsidRPr="00D352B8" w:rsidRDefault="00D352B8" w:rsidP="0020698D">
      <w:pPr>
        <w:rPr>
          <w:rFonts w:ascii="Times New Roman" w:hAnsi="Times New Roman" w:cs="Times New Roman"/>
          <w:lang w:val="en-GB"/>
        </w:rPr>
      </w:pPr>
    </w:p>
    <w:p w14:paraId="51069470" w14:textId="715A6D3F" w:rsidR="00D352B8" w:rsidRDefault="00D352B8" w:rsidP="0020698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If we consider the </w:t>
      </w:r>
      <w:r w:rsidR="00EF4821">
        <w:rPr>
          <w:rFonts w:ascii="Times New Roman" w:hAnsi="Times New Roman" w:cs="Times New Roman"/>
          <w:lang w:val="en-GB"/>
        </w:rPr>
        <w:t>minimum CP length (293 ns), the 80% of CP is about 234 ns, so the option 4</w:t>
      </w:r>
      <w:r w:rsidR="006E2831">
        <w:rPr>
          <w:rFonts w:ascii="Times New Roman" w:hAnsi="Times New Roman" w:cs="Times New Roman"/>
          <w:lang w:val="en-GB"/>
        </w:rPr>
        <w:t>,</w:t>
      </w:r>
      <w:r w:rsidR="00EF4821">
        <w:rPr>
          <w:rFonts w:ascii="Times New Roman" w:hAnsi="Times New Roman" w:cs="Times New Roman"/>
          <w:lang w:val="en-GB"/>
        </w:rPr>
        <w:t xml:space="preserve"> 200ns can ensure </w:t>
      </w:r>
      <w:r w:rsidR="006E2831">
        <w:rPr>
          <w:rFonts w:ascii="Times New Roman" w:hAnsi="Times New Roman" w:cs="Times New Roman"/>
          <w:lang w:val="en-GB"/>
        </w:rPr>
        <w:t xml:space="preserve">that </w:t>
      </w:r>
      <w:r w:rsidR="00EF4821">
        <w:rPr>
          <w:rFonts w:ascii="Times New Roman" w:hAnsi="Times New Roman" w:cs="Times New Roman"/>
          <w:lang w:val="en-GB"/>
        </w:rPr>
        <w:t>the system performance degradation is acceptable.</w:t>
      </w:r>
    </w:p>
    <w:p w14:paraId="3146D4ED" w14:textId="4FF90E23" w:rsidR="00EF4821" w:rsidRDefault="00EF4821" w:rsidP="0020698D">
      <w:pPr>
        <w:rPr>
          <w:rFonts w:ascii="Times New Roman" w:hAnsi="Times New Roman" w:cs="Times New Roman"/>
          <w:lang w:val="en-GB"/>
        </w:rPr>
      </w:pPr>
    </w:p>
    <w:p w14:paraId="20A02950" w14:textId="605E2529" w:rsidR="00EF4821" w:rsidRDefault="00EF4821" w:rsidP="0020698D">
      <w:pPr>
        <w:rPr>
          <w:rFonts w:ascii="Times New Roman" w:hAnsi="Times New Roman" w:cs="Times New Roman"/>
          <w:b/>
          <w:bCs/>
          <w:lang w:val="en-GB"/>
        </w:rPr>
      </w:pPr>
      <w:r w:rsidRPr="00FC3C81">
        <w:rPr>
          <w:rFonts w:ascii="Times New Roman" w:hAnsi="Times New Roman" w:cs="Times New Roman"/>
          <w:b/>
          <w:bCs/>
          <w:lang w:val="en-GB"/>
        </w:rPr>
        <w:t>Observation 3: 200 ns switch time will not cause significant system performance degradation</w:t>
      </w:r>
      <w:r w:rsidR="00FC3C81" w:rsidRPr="00FC3C81">
        <w:rPr>
          <w:rFonts w:ascii="Times New Roman" w:hAnsi="Times New Roman" w:cs="Times New Roman"/>
          <w:b/>
          <w:bCs/>
          <w:lang w:val="en-GB"/>
        </w:rPr>
        <w:t>.</w:t>
      </w:r>
    </w:p>
    <w:p w14:paraId="16C482B1" w14:textId="2BD6241D" w:rsidR="00FC3C81" w:rsidRDefault="00FC3C81" w:rsidP="0020698D">
      <w:pPr>
        <w:rPr>
          <w:rFonts w:ascii="Times New Roman" w:hAnsi="Times New Roman" w:cs="Times New Roman"/>
          <w:b/>
          <w:bCs/>
          <w:lang w:val="en-GB"/>
        </w:rPr>
      </w:pPr>
    </w:p>
    <w:p w14:paraId="513440D4" w14:textId="0090599D" w:rsidR="00FC3C81" w:rsidRPr="00FC3C81" w:rsidRDefault="00FC3C81" w:rsidP="0020698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analysis above, we propose:</w:t>
      </w:r>
    </w:p>
    <w:p w14:paraId="311A1257" w14:textId="77777777" w:rsidR="00FC3C81" w:rsidRDefault="00FC3C81" w:rsidP="0020698D">
      <w:pPr>
        <w:rPr>
          <w:rFonts w:ascii="Times New Roman" w:hAnsi="Times New Roman" w:cs="Times New Roman"/>
          <w:b/>
          <w:bCs/>
          <w:lang w:val="en-GB"/>
        </w:rPr>
      </w:pPr>
    </w:p>
    <w:p w14:paraId="4168B9D2" w14:textId="278A412B" w:rsidR="00FC3C81" w:rsidRPr="00FC3C81" w:rsidRDefault="00FC3C81" w:rsidP="0020698D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Proposal: </w:t>
      </w:r>
      <w:r w:rsidR="0051383F">
        <w:rPr>
          <w:rFonts w:ascii="Times New Roman" w:hAnsi="Times New Roman" w:cs="Times New Roman"/>
          <w:b/>
          <w:bCs/>
          <w:lang w:val="en-GB"/>
        </w:rPr>
        <w:t>The baseline of Rx beam switch time should be 200 ns in FR2</w:t>
      </w:r>
      <w:r w:rsidR="004460DF">
        <w:rPr>
          <w:rFonts w:ascii="Times New Roman" w:hAnsi="Times New Roman" w:cs="Times New Roman"/>
          <w:b/>
          <w:bCs/>
          <w:lang w:val="en-GB"/>
        </w:rPr>
        <w:t>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1597158C" w:rsidR="00D8281A" w:rsidRDefault="006A465E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Rx beam switch time, and our proposals are as follows:</w:t>
      </w:r>
    </w:p>
    <w:p w14:paraId="22E7FE46" w14:textId="6276B77E" w:rsidR="006A465E" w:rsidRPr="006A465E" w:rsidRDefault="006A465E" w:rsidP="006A465E">
      <w:pPr>
        <w:rPr>
          <w:rFonts w:ascii="Times New Roman" w:hAnsi="Times New Roman" w:cs="Times New Roman"/>
          <w:lang w:val="en-GB"/>
        </w:rPr>
      </w:pPr>
      <w:r w:rsidRPr="00932427">
        <w:rPr>
          <w:rFonts w:ascii="Times New Roman" w:hAnsi="Times New Roman" w:cs="Times New Roman"/>
          <w:b/>
          <w:bCs/>
          <w:lang w:val="en-GB"/>
        </w:rPr>
        <w:t xml:space="preserve">Observation 1: </w:t>
      </w:r>
      <w:r w:rsidRPr="006A465E">
        <w:rPr>
          <w:rFonts w:ascii="Times New Roman" w:hAnsi="Times New Roman" w:cs="Times New Roman"/>
          <w:lang w:val="en-GB"/>
        </w:rPr>
        <w:t xml:space="preserve">The intra-panel beam switch time can take 100ns as worst case. </w:t>
      </w:r>
    </w:p>
    <w:p w14:paraId="7F6A5960" w14:textId="77777777" w:rsidR="006A465E" w:rsidRDefault="006A465E" w:rsidP="006A465E">
      <w:pPr>
        <w:rPr>
          <w:rFonts w:ascii="Times New Roman" w:hAnsi="Times New Roman" w:cs="Times New Roman"/>
          <w:b/>
          <w:bCs/>
          <w:lang w:val="en-GB"/>
        </w:rPr>
      </w:pPr>
    </w:p>
    <w:p w14:paraId="39128631" w14:textId="2DF3BAB4" w:rsidR="006A465E" w:rsidRPr="006A465E" w:rsidRDefault="006A465E" w:rsidP="006A465E">
      <w:pPr>
        <w:rPr>
          <w:rFonts w:ascii="Times New Roman" w:hAnsi="Times New Roman" w:cs="Times New Roman"/>
          <w:lang w:val="en-GB"/>
        </w:rPr>
      </w:pPr>
      <w:r w:rsidRPr="002A1F4F">
        <w:rPr>
          <w:rFonts w:ascii="Times New Roman" w:hAnsi="Times New Roman" w:cs="Times New Roman"/>
          <w:b/>
          <w:bCs/>
          <w:lang w:val="en-GB"/>
        </w:rPr>
        <w:t>Observation 2:</w:t>
      </w:r>
      <w:r w:rsidRPr="006A465E">
        <w:rPr>
          <w:rFonts w:ascii="Times New Roman" w:hAnsi="Times New Roman" w:cs="Times New Roman"/>
          <w:lang w:val="en-GB"/>
        </w:rPr>
        <w:t xml:space="preserve"> Considering beam switch between panels and time delay due to CBM behaviour, the beam swich time </w:t>
      </w:r>
      <w:r w:rsidRPr="006A465E">
        <w:rPr>
          <w:rFonts w:ascii="Times New Roman" w:hAnsi="Times New Roman" w:cs="Times New Roman" w:hint="eastAsia"/>
          <w:lang w:val="en-GB"/>
        </w:rPr>
        <w:t>in</w:t>
      </w:r>
      <w:r w:rsidRPr="006A465E">
        <w:rPr>
          <w:rFonts w:ascii="Times New Roman" w:hAnsi="Times New Roman" w:cs="Times New Roman"/>
          <w:lang w:val="en-GB"/>
        </w:rPr>
        <w:t xml:space="preserve"> the field will much larger than 100ns.</w:t>
      </w:r>
    </w:p>
    <w:p w14:paraId="7A4E448F" w14:textId="77777777" w:rsidR="006A465E" w:rsidRDefault="006A465E" w:rsidP="006A465E"/>
    <w:p w14:paraId="16B2D993" w14:textId="27A9127E" w:rsidR="006A465E" w:rsidRPr="006A465E" w:rsidRDefault="006A465E" w:rsidP="006A465E">
      <w:pPr>
        <w:rPr>
          <w:rFonts w:ascii="Times New Roman" w:hAnsi="Times New Roman" w:cs="Times New Roman"/>
          <w:lang w:val="en-GB"/>
        </w:rPr>
      </w:pPr>
      <w:r w:rsidRPr="00FC3C81">
        <w:rPr>
          <w:rFonts w:ascii="Times New Roman" w:hAnsi="Times New Roman" w:cs="Times New Roman"/>
          <w:b/>
          <w:bCs/>
          <w:lang w:val="en-GB"/>
        </w:rPr>
        <w:t xml:space="preserve">Observation 3: </w:t>
      </w:r>
      <w:r w:rsidRPr="006A465E">
        <w:rPr>
          <w:rFonts w:ascii="Times New Roman" w:hAnsi="Times New Roman" w:cs="Times New Roman"/>
          <w:lang w:val="en-GB"/>
        </w:rPr>
        <w:t>200 ns switch time will not cause significant system performance degradation.</w:t>
      </w:r>
    </w:p>
    <w:p w14:paraId="1C373F05" w14:textId="77777777" w:rsidR="006A465E" w:rsidRDefault="006A465E" w:rsidP="006A465E">
      <w:pPr>
        <w:rPr>
          <w:rFonts w:ascii="Times New Roman" w:hAnsi="Times New Roman" w:cs="Times New Roman"/>
          <w:b/>
          <w:bCs/>
          <w:lang w:val="en-GB"/>
        </w:rPr>
      </w:pPr>
    </w:p>
    <w:p w14:paraId="665192B9" w14:textId="77777777" w:rsidR="006A465E" w:rsidRPr="00FC3C81" w:rsidRDefault="006A465E" w:rsidP="006A465E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Proposal: </w:t>
      </w:r>
      <w:r w:rsidRPr="006A465E">
        <w:rPr>
          <w:rFonts w:ascii="Times New Roman" w:hAnsi="Times New Roman" w:cs="Times New Roman"/>
          <w:lang w:val="en-GB"/>
        </w:rPr>
        <w:t>The baseline of Rx beam switch time should be 200 ns in FR2.</w:t>
      </w:r>
    </w:p>
    <w:p w14:paraId="60226776" w14:textId="77777777" w:rsidR="006A465E" w:rsidRPr="006A465E" w:rsidRDefault="006A465E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466A2E8C" w:rsidR="00DB2092" w:rsidRDefault="00B078CE" w:rsidP="00B078C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078CE">
        <w:rPr>
          <w:rFonts w:ascii="Times New Roman" w:eastAsia="等线" w:hAnsi="Times New Roman" w:cs="Times New Roman"/>
          <w:kern w:val="0"/>
          <w:sz w:val="20"/>
          <w:szCs w:val="20"/>
        </w:rPr>
        <w:t>R4-2120284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B078CE">
        <w:rPr>
          <w:rFonts w:ascii="Times New Roman" w:eastAsia="等线" w:hAnsi="Times New Roman" w:cs="Times New Roman"/>
          <w:kern w:val="0"/>
          <w:sz w:val="20"/>
          <w:szCs w:val="20"/>
        </w:rPr>
        <w:t>WF on RRM requirements for FR2 Inter-band DL CA and UL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Nokia, RAN4#101-e</w:t>
      </w:r>
    </w:p>
    <w:p w14:paraId="728899AE" w14:textId="477F64E1" w:rsidR="007E3903" w:rsidRPr="00B078CE" w:rsidRDefault="007E3903" w:rsidP="00B078C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TR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8.817-02</w:t>
      </w:r>
    </w:p>
    <w:sectPr w:rsidR="007E3903" w:rsidRPr="00B078CE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3408" w14:textId="77777777" w:rsidR="002246B5" w:rsidRDefault="002246B5" w:rsidP="0040353F">
      <w:r>
        <w:separator/>
      </w:r>
    </w:p>
  </w:endnote>
  <w:endnote w:type="continuationSeparator" w:id="0">
    <w:p w14:paraId="3B901E87" w14:textId="77777777" w:rsidR="002246B5" w:rsidRDefault="002246B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B7F2" w14:textId="77777777" w:rsidR="002246B5" w:rsidRDefault="002246B5" w:rsidP="0040353F">
      <w:r>
        <w:separator/>
      </w:r>
    </w:p>
  </w:footnote>
  <w:footnote w:type="continuationSeparator" w:id="0">
    <w:p w14:paraId="5A5E12CF" w14:textId="77777777" w:rsidR="002246B5" w:rsidRDefault="002246B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8"/>
  </w:num>
  <w:num w:numId="5">
    <w:abstractNumId w:val="3"/>
  </w:num>
  <w:num w:numId="6">
    <w:abstractNumId w:val="15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19"/>
  </w:num>
  <w:num w:numId="15">
    <w:abstractNumId w:val="17"/>
  </w:num>
  <w:num w:numId="16">
    <w:abstractNumId w:val="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40EB"/>
    <w:rsid w:val="00044237"/>
    <w:rsid w:val="000517EF"/>
    <w:rsid w:val="00075AE4"/>
    <w:rsid w:val="000A0ED0"/>
    <w:rsid w:val="000C0694"/>
    <w:rsid w:val="000F3B36"/>
    <w:rsid w:val="0010262F"/>
    <w:rsid w:val="00107A66"/>
    <w:rsid w:val="00127DEF"/>
    <w:rsid w:val="0013482F"/>
    <w:rsid w:val="00134F49"/>
    <w:rsid w:val="00157209"/>
    <w:rsid w:val="00197BD1"/>
    <w:rsid w:val="001A5AE8"/>
    <w:rsid w:val="00202598"/>
    <w:rsid w:val="00204294"/>
    <w:rsid w:val="0020698D"/>
    <w:rsid w:val="00224422"/>
    <w:rsid w:val="002246B5"/>
    <w:rsid w:val="00232EC5"/>
    <w:rsid w:val="0025696B"/>
    <w:rsid w:val="00267A27"/>
    <w:rsid w:val="00277EAC"/>
    <w:rsid w:val="0029264D"/>
    <w:rsid w:val="00293428"/>
    <w:rsid w:val="002A1F4F"/>
    <w:rsid w:val="002B29C1"/>
    <w:rsid w:val="002C2C55"/>
    <w:rsid w:val="002D400B"/>
    <w:rsid w:val="002E7BEE"/>
    <w:rsid w:val="002F637D"/>
    <w:rsid w:val="002F7967"/>
    <w:rsid w:val="00304A95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460DF"/>
    <w:rsid w:val="0046192B"/>
    <w:rsid w:val="00462C1B"/>
    <w:rsid w:val="0048061F"/>
    <w:rsid w:val="00486554"/>
    <w:rsid w:val="0049466C"/>
    <w:rsid w:val="004A5E8F"/>
    <w:rsid w:val="004D7EEB"/>
    <w:rsid w:val="004E3E36"/>
    <w:rsid w:val="004F1FDF"/>
    <w:rsid w:val="0051383F"/>
    <w:rsid w:val="0051494A"/>
    <w:rsid w:val="00544495"/>
    <w:rsid w:val="00560A25"/>
    <w:rsid w:val="00567C2F"/>
    <w:rsid w:val="005919B7"/>
    <w:rsid w:val="005972A6"/>
    <w:rsid w:val="005A15CD"/>
    <w:rsid w:val="005A4A03"/>
    <w:rsid w:val="005B4D77"/>
    <w:rsid w:val="005B7C1A"/>
    <w:rsid w:val="005C0CFA"/>
    <w:rsid w:val="005D2962"/>
    <w:rsid w:val="005D7572"/>
    <w:rsid w:val="006243F4"/>
    <w:rsid w:val="006338B0"/>
    <w:rsid w:val="00651561"/>
    <w:rsid w:val="006517D0"/>
    <w:rsid w:val="00667839"/>
    <w:rsid w:val="00680066"/>
    <w:rsid w:val="006844D2"/>
    <w:rsid w:val="006A465E"/>
    <w:rsid w:val="006A5090"/>
    <w:rsid w:val="006A6EC5"/>
    <w:rsid w:val="006B23A9"/>
    <w:rsid w:val="006B3876"/>
    <w:rsid w:val="006E059F"/>
    <w:rsid w:val="006E2831"/>
    <w:rsid w:val="006E7A6C"/>
    <w:rsid w:val="00711E92"/>
    <w:rsid w:val="00721CE0"/>
    <w:rsid w:val="00744850"/>
    <w:rsid w:val="007456AF"/>
    <w:rsid w:val="00765CE0"/>
    <w:rsid w:val="00767BFE"/>
    <w:rsid w:val="0077188D"/>
    <w:rsid w:val="00771E04"/>
    <w:rsid w:val="007A432A"/>
    <w:rsid w:val="007A6214"/>
    <w:rsid w:val="007B5F04"/>
    <w:rsid w:val="007E3903"/>
    <w:rsid w:val="007F0C38"/>
    <w:rsid w:val="00806AFB"/>
    <w:rsid w:val="008105AE"/>
    <w:rsid w:val="008223C6"/>
    <w:rsid w:val="00823633"/>
    <w:rsid w:val="008257D5"/>
    <w:rsid w:val="0082767C"/>
    <w:rsid w:val="008315AE"/>
    <w:rsid w:val="00833962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2427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5FCB"/>
    <w:rsid w:val="00A371DF"/>
    <w:rsid w:val="00A62139"/>
    <w:rsid w:val="00AC24D3"/>
    <w:rsid w:val="00AD29EC"/>
    <w:rsid w:val="00AD6CB3"/>
    <w:rsid w:val="00AE26B6"/>
    <w:rsid w:val="00AE43CF"/>
    <w:rsid w:val="00AF2332"/>
    <w:rsid w:val="00B04D93"/>
    <w:rsid w:val="00B078CE"/>
    <w:rsid w:val="00B1472E"/>
    <w:rsid w:val="00B3173F"/>
    <w:rsid w:val="00B34E93"/>
    <w:rsid w:val="00B36873"/>
    <w:rsid w:val="00B64146"/>
    <w:rsid w:val="00B9159E"/>
    <w:rsid w:val="00B92CF6"/>
    <w:rsid w:val="00BA265C"/>
    <w:rsid w:val="00BC2B3D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222E"/>
    <w:rsid w:val="00CD4B03"/>
    <w:rsid w:val="00D3057B"/>
    <w:rsid w:val="00D30F97"/>
    <w:rsid w:val="00D352B8"/>
    <w:rsid w:val="00D463AF"/>
    <w:rsid w:val="00D47778"/>
    <w:rsid w:val="00D52A7C"/>
    <w:rsid w:val="00D709C1"/>
    <w:rsid w:val="00D76D9F"/>
    <w:rsid w:val="00D8281A"/>
    <w:rsid w:val="00DB0C01"/>
    <w:rsid w:val="00DB2092"/>
    <w:rsid w:val="00DE44EB"/>
    <w:rsid w:val="00E1446C"/>
    <w:rsid w:val="00E16988"/>
    <w:rsid w:val="00E22200"/>
    <w:rsid w:val="00E23C0A"/>
    <w:rsid w:val="00E41B13"/>
    <w:rsid w:val="00E46B30"/>
    <w:rsid w:val="00E617EF"/>
    <w:rsid w:val="00E933A8"/>
    <w:rsid w:val="00EC3993"/>
    <w:rsid w:val="00EC6756"/>
    <w:rsid w:val="00EF4821"/>
    <w:rsid w:val="00EF7330"/>
    <w:rsid w:val="00F3572F"/>
    <w:rsid w:val="00F43AC7"/>
    <w:rsid w:val="00F53E52"/>
    <w:rsid w:val="00F62900"/>
    <w:rsid w:val="00F8415C"/>
    <w:rsid w:val="00F94861"/>
    <w:rsid w:val="00F969FC"/>
    <w:rsid w:val="00F978B3"/>
    <w:rsid w:val="00FA3B79"/>
    <w:rsid w:val="00FC0941"/>
    <w:rsid w:val="00FC3C81"/>
    <w:rsid w:val="00FD1236"/>
    <w:rsid w:val="00FE5A7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7E04BB26-6D1C-4551-9EFB-2BE8BAD7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CChar">
    <w:name w:val="TAC Char"/>
    <w:link w:val="TAC"/>
    <w:qFormat/>
    <w:locked/>
    <w:rsid w:val="00D352B8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D352B8"/>
    <w:pPr>
      <w:keepNext/>
      <w:keepLines/>
      <w:widowControl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D352B8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D352B8"/>
    <w:pPr>
      <w:keepNext/>
      <w:keepLines/>
      <w:widowControl/>
      <w:spacing w:before="60" w:after="180"/>
      <w:jc w:val="center"/>
    </w:pPr>
    <w:rPr>
      <w:rFonts w:ascii="Arial" w:hAnsi="Arial" w:cs="Arial"/>
      <w:b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D352B8"/>
    <w:rPr>
      <w:b/>
    </w:rPr>
  </w:style>
  <w:style w:type="character" w:customStyle="1" w:styleId="TAHCar">
    <w:name w:val="TAH Car"/>
    <w:link w:val="TAH"/>
    <w:uiPriority w:val="99"/>
    <w:qFormat/>
    <w:locked/>
    <w:rsid w:val="00D352B8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2022-01-10T13:07:00Z</dcterms:created>
  <dcterms:modified xsi:type="dcterms:W3CDTF">2022-01-10T13:07:00Z</dcterms:modified>
</cp:coreProperties>
</file>